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97" w:rsidRPr="001E4897" w:rsidRDefault="001E4897" w:rsidP="001E48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</w:t>
      </w:r>
      <w:proofErr w:type="spellStart"/>
      <w:r w:rsidRPr="001E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Беляйская</w:t>
      </w:r>
      <w:proofErr w:type="spellEnd"/>
      <w:r w:rsidRPr="001E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                                                      Первомайский район Томская область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355"/>
        <w:gridCol w:w="3625"/>
      </w:tblGrid>
      <w:tr w:rsidR="001E4897" w:rsidRPr="001E4897" w:rsidTr="00B11524">
        <w:trPr>
          <w:trHeight w:val="1887"/>
        </w:trPr>
        <w:tc>
          <w:tcPr>
            <w:tcW w:w="2764" w:type="dxa"/>
          </w:tcPr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E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РАССМОТРЕНО</w:t>
            </w:r>
          </w:p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</w:p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 2021</w:t>
            </w: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E4897" w:rsidRPr="001E4897" w:rsidRDefault="001E4897" w:rsidP="001E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E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УВР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О.В. </w:t>
            </w:r>
            <w:proofErr w:type="spellStart"/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Заскалкина</w:t>
            </w:r>
            <w:proofErr w:type="spellEnd"/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«__» августа 2021</w:t>
            </w: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25" w:type="dxa"/>
          </w:tcPr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</w:t>
            </w:r>
            <w:proofErr w:type="spellStart"/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Беляйская</w:t>
            </w:r>
            <w:proofErr w:type="spellEnd"/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   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____________Тимков А.В. </w:t>
            </w:r>
          </w:p>
          <w:p w:rsidR="001E4897" w:rsidRPr="001E4897" w:rsidRDefault="001E4897" w:rsidP="001E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_  от  «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августа2021</w:t>
            </w:r>
            <w:r w:rsidRPr="001E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1C7061" w:rsidRPr="001C7061" w:rsidRDefault="001C7061" w:rsidP="001E489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:rsidR="001C7061" w:rsidRPr="001C7061" w:rsidRDefault="00DE5904" w:rsidP="001C7061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  </w:t>
      </w:r>
      <w:r w:rsidR="001C7061" w:rsidRPr="001C706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РАБОЧАЯ ПРОГРАММА 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:rsidR="001C7061" w:rsidRPr="001C7061" w:rsidRDefault="00DE5904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Спортивной секции 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1C7061" w:rsidRPr="00DE5904" w:rsidRDefault="00DE5904" w:rsidP="00DE59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</w:rPr>
      </w:pPr>
      <w:r w:rsidRPr="00DE59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«Волейбол</w:t>
      </w:r>
      <w:r w:rsidR="001C7061" w:rsidRPr="00DE59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</w:t>
      </w:r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Срок </w:t>
      </w:r>
      <w:proofErr w:type="gramStart"/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реализации:  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учебных года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Возрастная категория обучающихся:</w:t>
      </w:r>
      <w:r w:rsidR="00DE590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11-13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лет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E48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                                            </w:t>
      </w:r>
      <w:r w:rsidR="00DE59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               </w:t>
      </w:r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Составитель: </w:t>
      </w:r>
      <w:r w:rsidR="00DE5904">
        <w:rPr>
          <w:rFonts w:ascii="Times New Roman" w:eastAsia="Times New Roman" w:hAnsi="Times New Roman" w:cs="Times New Roman"/>
          <w:kern w:val="1"/>
          <w:sz w:val="28"/>
          <w:szCs w:val="28"/>
        </w:rPr>
        <w:t>Медведев А.А.</w:t>
      </w:r>
    </w:p>
    <w:p w:rsidR="001C7061" w:rsidRDefault="001C7061" w:rsidP="001C706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</w:t>
      </w:r>
      <w:r w:rsidR="00DE590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учитель физической культуры</w:t>
      </w:r>
    </w:p>
    <w:p w:rsidR="00DE5904" w:rsidRDefault="00DE5904" w:rsidP="001C706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E5904" w:rsidRDefault="00DE5904" w:rsidP="001C706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E5904" w:rsidRDefault="00DE5904" w:rsidP="001C706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E5904" w:rsidRDefault="00DE5904" w:rsidP="001C706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E4897" w:rsidRDefault="001E4897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</w:t>
      </w:r>
    </w:p>
    <w:p w:rsidR="00DE5904" w:rsidRDefault="001E4897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proofErr w:type="spellStart"/>
      <w:r w:rsidR="00DE590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Беляй</w:t>
      </w:r>
      <w:proofErr w:type="spellEnd"/>
      <w:r w:rsidR="00DE590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2021г.</w:t>
      </w:r>
    </w:p>
    <w:p w:rsidR="00DE5904" w:rsidRDefault="00DE5904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E4897" w:rsidRDefault="00DE5904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</w:t>
      </w:r>
    </w:p>
    <w:p w:rsidR="001E4897" w:rsidRDefault="001E4897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E4897" w:rsidRDefault="001E4897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DE5904" w:rsidRDefault="001E4897" w:rsidP="00DE59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</w:t>
      </w:r>
      <w:r w:rsidR="001C7061"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по курсу внеурочной деятельности спортивно оздоровительное направления «Волейбол-путь к </w:t>
      </w:r>
      <w:proofErr w:type="gramStart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здоровью»  разработана</w:t>
      </w:r>
      <w:proofErr w:type="gramEnd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основе: </w:t>
      </w:r>
    </w:p>
    <w:p w:rsidR="001C7061" w:rsidRPr="001C7061" w:rsidRDefault="001C7061" w:rsidP="001C7061">
      <w:pPr>
        <w:widowControl w:val="0"/>
        <w:numPr>
          <w:ilvl w:val="0"/>
          <w:numId w:val="39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«Об образовании в Российской Федерации» № 273-ФЗ от 29.12.2012.</w:t>
      </w:r>
    </w:p>
    <w:p w:rsidR="001C7061" w:rsidRPr="001C7061" w:rsidRDefault="001C7061" w:rsidP="001C7061">
      <w:pPr>
        <w:widowControl w:val="0"/>
        <w:numPr>
          <w:ilvl w:val="0"/>
          <w:numId w:val="39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развития дополнительного образования детей, утвержденная </w:t>
      </w:r>
      <w:proofErr w:type="gramStart"/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 Правительства</w:t>
      </w:r>
      <w:proofErr w:type="gramEnd"/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№ 1726-р от 4 сентября 2014 г.</w:t>
      </w:r>
    </w:p>
    <w:p w:rsidR="001C7061" w:rsidRPr="001C7061" w:rsidRDefault="001C7061" w:rsidP="001C7061">
      <w:pPr>
        <w:widowControl w:val="0"/>
        <w:numPr>
          <w:ilvl w:val="0"/>
          <w:numId w:val="39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 41от 04.07.2014. </w:t>
      </w:r>
    </w:p>
    <w:p w:rsidR="001C7061" w:rsidRPr="001C7061" w:rsidRDefault="001C7061" w:rsidP="001C7061">
      <w:pPr>
        <w:widowControl w:val="0"/>
        <w:numPr>
          <w:ilvl w:val="0"/>
          <w:numId w:val="39"/>
        </w:num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«Об утверждении Порядка организации и осуществления образовательной деятельности по дополнительным общеобразовательным программам» № 1008 от 29 августа 2013 г. </w:t>
      </w:r>
    </w:p>
    <w:p w:rsidR="001C7061" w:rsidRPr="001C7061" w:rsidRDefault="001C7061" w:rsidP="001C7061">
      <w:pPr>
        <w:widowControl w:val="0"/>
        <w:numPr>
          <w:ilvl w:val="0"/>
          <w:numId w:val="39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общеобразовательная программа основного общего образования МБОУ </w:t>
      </w:r>
      <w:proofErr w:type="spellStart"/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Беляйской</w:t>
      </w:r>
      <w:proofErr w:type="spellEnd"/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</w:t>
      </w:r>
    </w:p>
    <w:p w:rsidR="001C7061" w:rsidRPr="001C7061" w:rsidRDefault="001C7061" w:rsidP="001C706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061" w:rsidRPr="001C7061" w:rsidRDefault="001C7061" w:rsidP="001C706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МБОУ </w:t>
      </w:r>
      <w:proofErr w:type="spellStart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Беляйской</w:t>
      </w:r>
      <w:proofErr w:type="spellEnd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Первомайского района Томской области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7.Примерной программ внеурочной деятельности. Начальное и основное образование» под редакцией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В.А.Горского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– М.: Просвещение, 2011., 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8. Учебная программа Волейбол: Железняк Ю.Д., для ДЮСШ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и  ДЮСШОР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1994. с учетом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межпредметных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внутрипредметных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связей, логики учебного процесса.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достижение планируемых результатов, реализацию программы формирования универсальных учебных действий учащихся основной ступени образования.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Актуальность данной программы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современных детей ведущих малоподвижный образ жизни, вовлечение их в различные секции, в условиях агрессивной информационной среды, формирует  позитивную  психологию общения и коллективного взаимодействия, занятия способствуют повышению самооценки,  тренируясь  в неформальной обстановке, в отличие от уроков в  школе,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  </w:t>
      </w:r>
      <w:proofErr w:type="gramStart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 возможность</w:t>
      </w:r>
      <w:proofErr w:type="gramEnd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заняться волейболом  с  «нуля» тем детям, которые еще не начинали  проходить раздел «волейбол», а также внимание к вопросу воспитания здорового образа жизни, всестороннего 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подхода к воспитанию гармоничного человека.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</w:t>
      </w:r>
      <w:proofErr w:type="gramStart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 поддерживает</w:t>
      </w:r>
      <w:proofErr w:type="gramEnd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активность и интерес к игре.</w:t>
      </w:r>
    </w:p>
    <w:p w:rsidR="001C7061" w:rsidRPr="001C7061" w:rsidRDefault="001C7061" w:rsidP="001C706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особенности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планируется реализовывать в 5-6</w:t>
      </w:r>
      <w:r w:rsid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Изучение данного курса рассчитано на 5 часов в неделю, 170 часов в год. 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учебн</w:t>
      </w:r>
      <w:r w:rsid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занятия 40</w:t>
      </w: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При </w:t>
      </w:r>
      <w:proofErr w:type="gramStart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соревнований</w:t>
      </w:r>
      <w:proofErr w:type="gramEnd"/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объединение нескольких занятий в одно с увеличением количества часов, отводимых на него.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1" w:rsidRPr="001C7061" w:rsidRDefault="001C7061" w:rsidP="001C706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1C7061">
        <w:rPr>
          <w:rFonts w:ascii="Times New Roman" w:eastAsia="Times New Roman" w:hAnsi="Times New Roman" w:cs="Times New Roman"/>
          <w:kern w:val="1"/>
          <w:sz w:val="28"/>
          <w:szCs w:val="28"/>
        </w:rPr>
        <w:t>развитие физических качеств, личностных качеств, овладения способами оздоровления и укрепления организма учащихся посредством занятий волейболом.</w:t>
      </w:r>
    </w:p>
    <w:p w:rsidR="001C7061" w:rsidRPr="001C7061" w:rsidRDefault="001C7061" w:rsidP="001C70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обучить техническим приёмам и правилам игры;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тактическим действиям;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регулирования психического состояния.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воспитательные</w:t>
      </w:r>
    </w:p>
    <w:p w:rsidR="001C7061" w:rsidRP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выработать организаторские навыки и умения действовать в коллективе;</w:t>
      </w:r>
    </w:p>
    <w:p w:rsidR="001C7061" w:rsidRP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воспитать чувство ответственности, дисциплинированности, взаимопомощи;</w:t>
      </w:r>
    </w:p>
    <w:p w:rsidR="001C7061" w:rsidRP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воспитать привычку к самостоятельным занятиям, избранным видом спорта в свободное время;</w:t>
      </w:r>
    </w:p>
    <w:p w:rsidR="001C7061" w:rsidRP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-воспитание воли, смелости, настойчивости, чувства дружбы;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развивающие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повышать техническую и тактическую подготовленность в данном виде спорта;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совершенствовать навыки и умения игры;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развивать физические качества, укреплять здоровье, расширять функциональные возможности организма;</w:t>
      </w:r>
    </w:p>
    <w:p w:rsidR="001C7061" w:rsidRPr="001C7061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1" w:rsidRPr="001C7061" w:rsidRDefault="001C7061" w:rsidP="001C7061">
      <w:pPr>
        <w:tabs>
          <w:tab w:val="left" w:pos="80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Ожидаемые результаты</w:t>
      </w: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реализации программы </w:t>
      </w:r>
      <w:r w:rsidR="00DE5904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1C7061" w:rsidRPr="00DE5904" w:rsidRDefault="001C7061" w:rsidP="001C7061">
      <w:pPr>
        <w:widowControl w:val="0"/>
        <w:tabs>
          <w:tab w:val="left" w:pos="807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</w:pPr>
    </w:p>
    <w:p w:rsidR="001C7061" w:rsidRPr="00DE5904" w:rsidRDefault="001C7061" w:rsidP="001C7061">
      <w:pPr>
        <w:widowControl w:val="0"/>
        <w:tabs>
          <w:tab w:val="left" w:pos="807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  <w:t xml:space="preserve">1-й год реализации: </w:t>
      </w:r>
    </w:p>
    <w:p w:rsidR="001C7061" w:rsidRPr="00DE5904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Прогнозируемый воспитательный результат:</w:t>
      </w:r>
    </w:p>
    <w:p w:rsidR="001C7061" w:rsidRPr="00DE5904" w:rsidRDefault="001C7061" w:rsidP="001C7061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саморазвитию;</w:t>
      </w:r>
    </w:p>
    <w:p w:rsidR="001C7061" w:rsidRPr="00DE5904" w:rsidRDefault="001C7061" w:rsidP="001C7061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7061" w:rsidRPr="00DE5904" w:rsidRDefault="001C7061" w:rsidP="001C7061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и спортивно-оздоровительной деятельности;</w:t>
      </w:r>
    </w:p>
    <w:p w:rsidR="001C7061" w:rsidRPr="00DE5904" w:rsidRDefault="001C7061" w:rsidP="00DE5904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</w:t>
      </w: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Прогнозируемый</w:t>
      </w: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воспитательный эффект:</w:t>
      </w:r>
    </w:p>
    <w:p w:rsidR="001C7061" w:rsidRPr="00DE5904" w:rsidRDefault="001C7061" w:rsidP="001C7061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отношение к своему здоровью, здоровью близких и окружающих людей;</w:t>
      </w:r>
    </w:p>
    <w:p w:rsidR="001C7061" w:rsidRPr="00DE5904" w:rsidRDefault="001C7061" w:rsidP="00DE5904">
      <w:pPr>
        <w:widowControl w:val="0"/>
        <w:numPr>
          <w:ilvl w:val="0"/>
          <w:numId w:val="20"/>
        </w:num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личностного отношения к ведению здорового образа </w:t>
      </w:r>
      <w:proofErr w:type="gramStart"/>
      <w:r w:rsidRPr="00DE59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,</w:t>
      </w:r>
      <w:proofErr w:type="gramEnd"/>
    </w:p>
    <w:p w:rsidR="001C7061" w:rsidRPr="00DE5904" w:rsidRDefault="001C7061" w:rsidP="001C706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Достижению поставленных целей и задач будут способствовать различные </w:t>
      </w:r>
      <w:r w:rsidRPr="00DE590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формы организации деятельности обучающихся</w:t>
      </w: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>- лекция;</w:t>
      </w: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>- беседа;</w:t>
      </w:r>
    </w:p>
    <w:p w:rsidR="001C7061" w:rsidRPr="00DE5904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>- посещение соревнований, тренировок;</w:t>
      </w:r>
    </w:p>
    <w:p w:rsidR="001C7061" w:rsidRPr="00DE5904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E5904">
        <w:rPr>
          <w:rFonts w:ascii="Times New Roman" w:eastAsia="Times New Roman" w:hAnsi="Times New Roman" w:cs="Times New Roman"/>
          <w:kern w:val="1"/>
          <w:sz w:val="28"/>
          <w:szCs w:val="28"/>
        </w:rPr>
        <w:t>- соревнования</w:t>
      </w:r>
    </w:p>
    <w:p w:rsidR="001C7061" w:rsidRPr="00DE5904" w:rsidRDefault="001C7061" w:rsidP="00DE5904">
      <w:pPr>
        <w:widowControl w:val="0"/>
        <w:suppressAutoHyphens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1C7061" w:rsidRPr="001C7061" w:rsidRDefault="001C7061" w:rsidP="001C7061">
      <w:pPr>
        <w:widowControl w:val="0"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1C7061" w:rsidRPr="001C7061" w:rsidRDefault="001C7061" w:rsidP="001C7061">
      <w:pPr>
        <w:widowControl w:val="0"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ОСНОВНОЕ СОДЕРЖАНИЕ ПРОГРАММЫ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 год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861"/>
        <w:gridCol w:w="1508"/>
        <w:gridCol w:w="1648"/>
        <w:gridCol w:w="1404"/>
      </w:tblGrid>
      <w:tr w:rsidR="001C7061" w:rsidRPr="001C7061" w:rsidTr="00CC7DB4">
        <w:tc>
          <w:tcPr>
            <w:tcW w:w="494" w:type="pct"/>
            <w:vMerge w:val="restar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2066" w:type="pct"/>
            <w:vMerge w:val="restart"/>
            <w:vAlign w:val="center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440" w:type="pct"/>
            <w:gridSpan w:val="3"/>
            <w:vAlign w:val="center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1C7061" w:rsidRPr="001C7061" w:rsidTr="00CC7DB4">
        <w:trPr>
          <w:trHeight w:val="424"/>
        </w:trPr>
        <w:tc>
          <w:tcPr>
            <w:tcW w:w="494" w:type="pct"/>
            <w:vMerge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66" w:type="pct"/>
            <w:vMerge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общее</w:t>
            </w:r>
          </w:p>
        </w:tc>
        <w:tc>
          <w:tcPr>
            <w:tcW w:w="882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теория</w:t>
            </w:r>
          </w:p>
        </w:tc>
        <w:tc>
          <w:tcPr>
            <w:tcW w:w="751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практика</w:t>
            </w:r>
          </w:p>
        </w:tc>
      </w:tr>
      <w:tr w:rsidR="001C7061" w:rsidRPr="001C7061" w:rsidTr="00CC7DB4">
        <w:trPr>
          <w:trHeight w:val="424"/>
        </w:trPr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vAlign w:val="center"/>
          </w:tcPr>
          <w:p w:rsidR="001C7061" w:rsidRPr="001C7061" w:rsidRDefault="001C7061" w:rsidP="001C70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Волейбол - цели и задачи.</w:t>
            </w:r>
          </w:p>
          <w:p w:rsidR="001C7061" w:rsidRPr="001C7061" w:rsidRDefault="001C7061" w:rsidP="001C70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История возникновения волейбола.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1C7061" w:rsidRPr="001C7061" w:rsidRDefault="001C7061" w:rsidP="001C7061">
            <w:pPr>
              <w:widowControl w:val="0"/>
              <w:shd w:val="clear" w:color="auto" w:fill="FFFFFF"/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rPr>
          <w:trHeight w:val="424"/>
        </w:trPr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Влияние физических упражнений на организм занимающихся волейболом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rPr>
          <w:trHeight w:val="296"/>
        </w:trPr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Гигиена, предупреждение травматизма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 соревнований, их организация и проведение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130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130</w:t>
            </w: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1C7061" w:rsidRPr="001C7061" w:rsidTr="00CC7DB4">
        <w:tc>
          <w:tcPr>
            <w:tcW w:w="494" w:type="pct"/>
          </w:tcPr>
          <w:p w:rsidR="001C7061" w:rsidRPr="001C7061" w:rsidRDefault="001C7061" w:rsidP="001C7061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Посещения тренировок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1C7061" w:rsidRPr="001C7061" w:rsidTr="00CC7DB4">
        <w:trPr>
          <w:trHeight w:val="348"/>
        </w:trPr>
        <w:tc>
          <w:tcPr>
            <w:tcW w:w="494" w:type="pct"/>
          </w:tcPr>
          <w:p w:rsidR="001C7061" w:rsidRPr="001C7061" w:rsidRDefault="001C7061" w:rsidP="001C706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1C7061" w:rsidRPr="001C7061" w:rsidRDefault="001C7061" w:rsidP="001C70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7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82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28</w:t>
            </w:r>
          </w:p>
        </w:tc>
      </w:tr>
    </w:tbl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Теоретические занятия – 5 (часов)</w:t>
      </w:r>
    </w:p>
    <w:p w:rsidR="001C7061" w:rsidRPr="001C7061" w:rsidRDefault="001C7061" w:rsidP="001C7061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История возникновения волейбола.</w:t>
      </w:r>
    </w:p>
    <w:p w:rsidR="001C7061" w:rsidRPr="001C7061" w:rsidRDefault="001C7061" w:rsidP="001C7061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Волейбол - цели и задачи.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Влияние физических упражнений на организм занимающихся волейболом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. Влияние занятий физическими упражнениями на нервную систему и обмен веществ организма занимающихся волейболом.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Гигиена, врачебный контроль, самоконтроль, предупреждение травматизма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. Использование естественных факторов природы (солнце, воздух и вода) в целях закаливания организма.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Правила соревнований, их организация и </w:t>
      </w:r>
      <w:proofErr w:type="gramStart"/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проведение.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Виды соревнований. Понятие о методике судейства.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Общая и специальная физическая подготовка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Специфика средств общей и специальной физической подготовки.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Практические занятия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165 (часов)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Общая физическая подготовка.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Развитие быстроты, силы, ловкости, выносливости, гибкости;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совершенствование навыков естественных видов движений;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мышц рук и плечевого пояса.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туловища и шеи.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мышц ног и таза.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Подвижные игры.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Специальная физическая подготовка.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привития навыков быстроты ответных действий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развития прыгучести.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развития качеств, необходимых при выполнении приёма и передач мяча.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Упражнения для развития качеств, необходимых при выполнении подач мяча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Практические занятия по технике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Перемещения и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стойке:  -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стартовая стойка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Передача мяча сверху двумя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руками:  -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передача на точность, с перемещением в парах;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встречная передача, передача в треугольнике.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Подача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мяча:  -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нижняя прямая , нижняя боковая.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Практические занятия по тактике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Контрольные игры и соревнования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Соревнования по волейболу. Установка игрокам перед соревнованиями. Разбор проведённых игр. Характеристика команды противника.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Контрольные испытания</w:t>
      </w: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. Сдача контрольных нормативов по общей, специальной физической и технической подготовленности.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КАЛЕНДАРНО-ТЕМАТИЧЕСКОЕ ПЛАНИРОВАНИЕ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4"/>
        <w:gridCol w:w="2442"/>
        <w:gridCol w:w="1838"/>
        <w:gridCol w:w="998"/>
        <w:gridCol w:w="783"/>
        <w:gridCol w:w="831"/>
        <w:gridCol w:w="1779"/>
      </w:tblGrid>
      <w:tr w:rsidR="001C7061" w:rsidRPr="001C7061" w:rsidTr="00CC7DB4">
        <w:tc>
          <w:tcPr>
            <w:tcW w:w="697" w:type="dxa"/>
            <w:vMerge w:val="restart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2513" w:type="dxa"/>
            <w:vMerge w:val="restart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866" w:type="dxa"/>
            <w:vMerge w:val="restart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</w:rPr>
              <w:t>Кол-во часов</w:t>
            </w:r>
          </w:p>
        </w:tc>
        <w:tc>
          <w:tcPr>
            <w:tcW w:w="1635" w:type="dxa"/>
            <w:gridSpan w:val="2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проведения</w:t>
            </w:r>
          </w:p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Примечание</w:t>
            </w:r>
          </w:p>
        </w:tc>
      </w:tr>
      <w:tr w:rsidR="001C7061" w:rsidRPr="001C7061" w:rsidTr="00CC7DB4">
        <w:tc>
          <w:tcPr>
            <w:tcW w:w="697" w:type="dxa"/>
            <w:vMerge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факт </w:t>
            </w:r>
          </w:p>
        </w:tc>
        <w:tc>
          <w:tcPr>
            <w:tcW w:w="1818" w:type="dxa"/>
            <w:vMerge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Волейбол - цели и задачи. История возникновения волейбола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Техника безопасности. 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Стойка игрока.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Перемещение в стойке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" Перестрелка"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Демонстрация Практическая </w:t>
            </w:r>
            <w:proofErr w:type="gramStart"/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.</w:t>
            </w:r>
            <w:proofErr w:type="gramEnd"/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lang w:eastAsia="ru-RU"/>
              </w:rPr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Комбинации из передвижений и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остановок игрока.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Развитие быстроты.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Верхняя передача мяча в          парах с шагом.</w:t>
            </w: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 Развитие гибкости;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Игра  «пионербол» с элементами волейбола.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Практическая работа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Приём мяча двумя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руками снизу.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Эстафеты.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 xml:space="preserve">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lastRenderedPageBreak/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Верхняя передача мяча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  парах, тройках.</w:t>
            </w: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Упражнения со скакалками</w:t>
            </w:r>
            <w:r w:rsidRPr="001C7061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7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Верхняя передача мяча в         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парах  через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сетку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Нижняя прямая подача и нижний прием мяча.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Развитие ловкости. 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Практическая работа Демонстрация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20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Нижняя прямая подача и нижний прием мяча.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Подвижные игры с элементами волейбола.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Нижняя прямая подача и нижний прием мяча.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Развитие силы. 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Передачи мяча после перемещения из зоны в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зону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Специфика средств общей и специальной физической подготовки.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4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Передача мяча сверху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двумя руками в прыжке в тройках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Правила соревнований, места занятий,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оборудование, инвентарь.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Практическая работа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Видеофильм.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«Мяч через сетку»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 основным правилам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Закаливание организма.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 судейству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 «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пионербол»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 Виды соревнований.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Беседа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Двусторонняя игра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 «пионербол»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 «пионербол»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7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8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Двухсторонняя игра  с заданием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7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Двухсторонняя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 с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заданием. 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Вредные привычки и их  профилактика 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 нижней подачи и первая передача в зону 3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 нижней подачи и первая передача в зону 3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 нижней подачи и первая передача в зону 3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Контрольные нормативы по общей, специальной физической и технической подготовленности.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Контрольные нормативы по общей, специальной физической и технической подготовленности.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Посещение тренировки в ДЮСШ.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 судейству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 в группах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 в группах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Соревнование школьные среди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классов .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 Разбор проведённых игр. Характеристика команды противника.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Соревнования между школами.</w:t>
            </w:r>
          </w:p>
          <w:p w:rsidR="001C7061" w:rsidRPr="001C7061" w:rsidRDefault="001C7061" w:rsidP="001C7061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 xml:space="preserve">Разбор проведённых игр. 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Итоговое занятие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</w:rPr>
              <w:t>Итого</w:t>
            </w: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</w:rPr>
              <w:t>170 часов</w:t>
            </w: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1C7061" w:rsidRPr="001C7061" w:rsidTr="00CC7DB4">
        <w:tc>
          <w:tcPr>
            <w:tcW w:w="697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513" w:type="dxa"/>
          </w:tcPr>
          <w:p w:rsidR="001C7061" w:rsidRPr="001C7061" w:rsidRDefault="001C7061" w:rsidP="001C7061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866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42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790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45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18" w:type="dxa"/>
          </w:tcPr>
          <w:p w:rsidR="001C7061" w:rsidRPr="001C7061" w:rsidRDefault="001C7061" w:rsidP="001C706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1C7061" w:rsidRPr="001C7061" w:rsidRDefault="001C7061" w:rsidP="001C7061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  <w:sectPr w:rsidR="001C7061" w:rsidRPr="001C7061" w:rsidSect="008E5BD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C7061" w:rsidRPr="001C7061" w:rsidRDefault="001C7061" w:rsidP="001C7061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МОНИТОРИНГОВАЯ КАРТА РЕЗУЛЬТАТОВ ОСВОЕНИЯ ПРОГРАММЫ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3685"/>
        <w:gridCol w:w="3544"/>
        <w:gridCol w:w="1984"/>
        <w:gridCol w:w="1985"/>
      </w:tblGrid>
      <w:tr w:rsidR="001C7061" w:rsidRPr="001C7061" w:rsidTr="00CC7DB4">
        <w:tc>
          <w:tcPr>
            <w:tcW w:w="567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Критерии </w:t>
            </w:r>
          </w:p>
        </w:tc>
        <w:tc>
          <w:tcPr>
            <w:tcW w:w="36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Диагностические средства, инструментарий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Год реализации программы </w:t>
            </w:r>
          </w:p>
        </w:tc>
        <w:tc>
          <w:tcPr>
            <w:tcW w:w="19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Сроки проведения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rPr>
          <w:trHeight w:val="6585"/>
        </w:trPr>
        <w:tc>
          <w:tcPr>
            <w:tcW w:w="567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Личностные: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осознанного и ответственного отношения к собственным поступкам,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правил индивидуального и коллективного безопасного поведения</w:t>
            </w:r>
          </w:p>
        </w:tc>
        <w:tc>
          <w:tcPr>
            <w:tcW w:w="36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Прогнозируемый воспитательный результат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1C7061" w:rsidRPr="001C7061" w:rsidRDefault="001C7061" w:rsidP="001C7061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-знают историю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развития  волейбола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 России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знают  признаки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положительного влияния занятий волейболом на укрепление здоровья, знают правила 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гигиены, предупреждение травматизма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развитие мотивации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занятия  профессиональным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спортом.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tabs>
                <w:tab w:val="left" w:pos="80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Прогнозируемый воспитательный эффект: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формирование ценности здорового и безопасного образа жизни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Комплексная методика анализа и оценки уровня воспитанности учащихся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(автор </w:t>
            </w:r>
            <w:proofErr w:type="spellStart"/>
            <w:r w:rsidRPr="001C706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Анетько</w:t>
            </w:r>
            <w:proofErr w:type="spellEnd"/>
            <w:r w:rsidRPr="001C706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Н.Г.)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Тесты по ЗОЖ</w:t>
            </w:r>
          </w:p>
        </w:tc>
        <w:tc>
          <w:tcPr>
            <w:tcW w:w="198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1год</w:t>
            </w:r>
          </w:p>
        </w:tc>
        <w:tc>
          <w:tcPr>
            <w:tcW w:w="19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Сентябрь-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Апрель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</w:tc>
      </w:tr>
      <w:tr w:rsidR="001C7061" w:rsidRPr="001C7061" w:rsidTr="00CC7DB4">
        <w:trPr>
          <w:trHeight w:val="70"/>
        </w:trPr>
        <w:tc>
          <w:tcPr>
            <w:tcW w:w="567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7061" w:rsidRPr="001C7061" w:rsidRDefault="001C7061" w:rsidP="001C7061">
            <w:pPr>
              <w:spacing w:after="200" w:line="240" w:lineRule="auto"/>
              <w:ind w:left="12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1C7061" w:rsidRPr="001C7061" w:rsidRDefault="001C7061" w:rsidP="001C706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Регулятивные УУД:</w:t>
            </w:r>
          </w:p>
          <w:p w:rsidR="001C7061" w:rsidRPr="001C7061" w:rsidRDefault="001C7061" w:rsidP="001C7061">
            <w:pPr>
              <w:spacing w:after="200" w:line="240" w:lineRule="auto"/>
              <w:ind w:left="1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определять цели своего обучения, ставить и формулировать для себя новые задачи, развивать мотивы и интересы своей спортивной деятельности;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свои действия с планируемыми результатами, </w:t>
            </w:r>
          </w:p>
          <w:p w:rsidR="001C7061" w:rsidRPr="001C7061" w:rsidRDefault="001C7061" w:rsidP="001C7061">
            <w:pPr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своей деятельности в процессе достижения результата, </w:t>
            </w:r>
          </w:p>
          <w:p w:rsidR="001C7061" w:rsidRPr="001C7061" w:rsidRDefault="001C7061" w:rsidP="001C7061">
            <w:pPr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свои действия в соответствии с изменяющейся ситуацией;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left="318" w:firstLine="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left="460" w:hanging="360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Познавательные УУД: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в том числе владение основами самоконтроля, самооценки, принятия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;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выбирать наиболее эффективные способы решения учебных </w:t>
            </w: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</w:t>
            </w:r>
          </w:p>
          <w:p w:rsidR="001C7061" w:rsidRPr="001C7061" w:rsidRDefault="001C7061" w:rsidP="001C70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Коммуникативные УУД</w:t>
            </w:r>
            <w:r w:rsidRPr="001C7061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: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.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согласования позиций и учёта интересов;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8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 аргументировать и отстаивать своё мнение;</w:t>
            </w:r>
          </w:p>
        </w:tc>
        <w:tc>
          <w:tcPr>
            <w:tcW w:w="36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Прогнозируемый воспитательный результат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сути  занятий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умения под руководством учителя планировать свою физическую нагрузку.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опыт занятий волейболом для организации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 отдыха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досуга,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собственного здоровья,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учащихся к собственному здоровью.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Прогнозируемый воспитательный эффект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-формирование у обучающихся устойчивых мотиваций на ЗОЖ.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участие в спортивных соревнованиях 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города,района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 xml:space="preserve">Тест-опросник для определения уровня самооценки 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lastRenderedPageBreak/>
              <w:t>(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С.В.Ковалев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 xml:space="preserve">)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Контрольные игры с заданиями.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Выполнение отдельных упражнений с заданиями.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 выполнения установок во время тренировок и соревнований.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Результаты соревнований.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Тест-опросник для определения уровня самооценки (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С.В.Ковалев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 xml:space="preserve">)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Диагностика коммуникативного контроля (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М.Шнайдер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)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 xml:space="preserve">Методика определения индекса групповой сплочённости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 xml:space="preserve">(К. 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Сишора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16"/>
              </w:rPr>
              <w:t>)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1-2год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Октябрь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Ноябрь-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Март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Сентябрь-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Март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Январь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Апрель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C7061" w:rsidRPr="001C7061" w:rsidTr="00CC7DB4">
        <w:tc>
          <w:tcPr>
            <w:tcW w:w="567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Предметные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основы для формирования интереса к расширению и углублению знаний по истории развития волейбола, спорта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отбирать физические </w:t>
            </w:r>
            <w:proofErr w:type="gram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</w:t>
            </w:r>
            <w:proofErr w:type="gram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самостоятельных систематических занятий с учётом индивидуальных возможностей и особенностей организма;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оказывать первую доврачебную помощь при лёгких травмах;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</w:t>
            </w: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комплексы общеразвивающих, упражнений, </w:t>
            </w:r>
          </w:p>
          <w:p w:rsidR="001C7061" w:rsidRPr="001C7061" w:rsidRDefault="001C7061" w:rsidP="001C7061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основами технических действий, приёмами и физическими 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упражнениями,умением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их в разнообразных формах игровой и соревновательной деятельности; </w:t>
            </w:r>
          </w:p>
        </w:tc>
        <w:tc>
          <w:tcPr>
            <w:tcW w:w="36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Прогнозируемый воспитательный результат</w:t>
            </w: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-характеризуют содержательные основы здорового образа жизни, раскрывают его взаимосвязь со здоровьем, гармоничным физическим развитием и физической подготовленностью, 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качеств личности смелости, решимости, волю к победе.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-определяют базовые понятия и термины, применяют их в процессе совместных занятий физическими упражнениями со своими сверстниками, излагают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-обогащение опыта совместной деятельности в организации и проведении </w:t>
            </w:r>
            <w:proofErr w:type="spellStart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занятийволейболом</w:t>
            </w:r>
            <w:proofErr w:type="spellEnd"/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форм активного отдыха и досуга;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061" w:rsidRPr="001C7061" w:rsidRDefault="001C7061" w:rsidP="001C706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воспитательный эффект:</w:t>
            </w:r>
            <w:r w:rsidRPr="001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обучающихся устойчивых мотиваций на ЗОЖ и необходимость в ежедневных занятиях физической культурой.</w:t>
            </w:r>
          </w:p>
          <w:p w:rsidR="001C7061" w:rsidRPr="001C7061" w:rsidRDefault="001C7061" w:rsidP="001C7061">
            <w:pPr>
              <w:spacing w:after="0"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Наблюдение за учащимися во время тренировочных игр и соревнований.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Мониторинг результатов обучения.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Тестирование общефизической и специальной подготовки.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Тестирование по теоретическому материалу.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1-2 год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Апрель-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Май</w:t>
            </w: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061" w:rsidRPr="001C7061" w:rsidRDefault="001C7061" w:rsidP="001C706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70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</w:tr>
    </w:tbl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1C7061" w:rsidRPr="001C7061" w:rsidSect="008902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7061" w:rsidRPr="001C7061" w:rsidRDefault="001C7061" w:rsidP="001C7061">
      <w:pPr>
        <w:widowControl w:val="0"/>
        <w:tabs>
          <w:tab w:val="num" w:pos="0"/>
        </w:tabs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УЧЕБНО-МЕТОДИЧЕСКОЕ ОБЕСПЕЧЕНИЕ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Для реализации данной программы в школе имеется и может быть использовано: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1.  Спортивных зал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2. Две волейбольные сетки.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3 Настенные крепежи.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4. Волейбольные мячи - 10 штук.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5. Баскетбольные и футбольные мячи,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6. 2 комплектов волейбольной формы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( мужских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женских).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СПИСОК ЛИТЕРАТУРЫ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Для педагога: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Амалин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М. Е. Тактика волейбола. Москва. «Физкультура и спорт» 2005.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Волейбол. Правила соревнований. Москва. «Физкультура и спорт» 2003.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Голомазов В. А., Ковалёв В. Д., Мельников А.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Г..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Волейбол в школе. Москва. «Физкультура и спорт» 1976.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Журнал «Физкультура в школе» №7,8,9. 2003.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Журнал «Физкультура в школе» №3. 2006.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Журнал «Физкультура в школе» №5,8,11.2007.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Ивойлов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А. В. Волейбол (техника, обучение, тренировка). Минск. «Беларусь» 1991.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Лях В. И.,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Зданевич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А.А. Комплексная программа физического воспитания. Москва. «Просвещение» 2011.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Перльман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М. Специальная физическая подготовка волейболистов. Москва, «Физкультура и спорт»1969.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Эйнгорн А.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Н..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500 упражнений для волейболистов. Москва. «Физкультура и спорт» 2007.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1C706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Для детей: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Волейбол. Правила соревнований. Москва. «Физкультура и спорт» 2003.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Железняк Ю. Д. К мастерству в волейболе. Москва. «Физкультура и спорт» 1978.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proofErr w:type="spell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Клещёв</w:t>
      </w:r>
      <w:proofErr w:type="spell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Ю. Н., Фурманов А. Г. Юный волейболист. Москва. «Физкультура и спорт» 1989.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Эйнгорн А. </w:t>
      </w:r>
      <w:proofErr w:type="gramStart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>Н..</w:t>
      </w:r>
      <w:proofErr w:type="gramEnd"/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500 упражнений для волейболистов. Москва. «Физкультура и спорт» 2007.</w:t>
      </w: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061" w:rsidRPr="001C7061" w:rsidRDefault="001C7061" w:rsidP="001C70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70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:rsidR="001C7061" w:rsidRPr="001C7061" w:rsidRDefault="001C7061" w:rsidP="001C7061">
      <w:pPr>
        <w:widowControl w:val="0"/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7061" w:rsidRPr="001C7061" w:rsidRDefault="001C7061" w:rsidP="001C7061">
      <w:pPr>
        <w:widowControl w:val="0"/>
        <w:tabs>
          <w:tab w:val="num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C7061" w:rsidRPr="001C7061" w:rsidRDefault="001C7061" w:rsidP="001C7061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B47DC8" w:rsidRDefault="00B47DC8"/>
    <w:sectPr w:rsidR="00B47DC8" w:rsidSect="001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3A"/>
    <w:multiLevelType w:val="multilevel"/>
    <w:tmpl w:val="0000003A"/>
    <w:name w:val="WW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CC77142"/>
    <w:multiLevelType w:val="multilevel"/>
    <w:tmpl w:val="969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16FC6"/>
    <w:multiLevelType w:val="hybridMultilevel"/>
    <w:tmpl w:val="9E06F32C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1F9"/>
    <w:multiLevelType w:val="hybridMultilevel"/>
    <w:tmpl w:val="57AA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6F0F"/>
    <w:multiLevelType w:val="hybridMultilevel"/>
    <w:tmpl w:val="A2E6CE5C"/>
    <w:lvl w:ilvl="0" w:tplc="EF0AD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042B"/>
    <w:multiLevelType w:val="hybridMultilevel"/>
    <w:tmpl w:val="3AB8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D2114"/>
    <w:multiLevelType w:val="multilevel"/>
    <w:tmpl w:val="7038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B185A"/>
    <w:multiLevelType w:val="hybridMultilevel"/>
    <w:tmpl w:val="ECCA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626"/>
    <w:multiLevelType w:val="hybridMultilevel"/>
    <w:tmpl w:val="BD34212A"/>
    <w:lvl w:ilvl="0" w:tplc="EF0AD11E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2B35C4"/>
    <w:multiLevelType w:val="multilevel"/>
    <w:tmpl w:val="B0A2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D5025"/>
    <w:multiLevelType w:val="hybridMultilevel"/>
    <w:tmpl w:val="E46A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E68"/>
    <w:multiLevelType w:val="hybridMultilevel"/>
    <w:tmpl w:val="22E4EE4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5AD5"/>
    <w:multiLevelType w:val="multilevel"/>
    <w:tmpl w:val="EB8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855C1"/>
    <w:multiLevelType w:val="hybridMultilevel"/>
    <w:tmpl w:val="18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B53C5"/>
    <w:multiLevelType w:val="hybridMultilevel"/>
    <w:tmpl w:val="02B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28F8"/>
    <w:multiLevelType w:val="hybridMultilevel"/>
    <w:tmpl w:val="E2D2500C"/>
    <w:lvl w:ilvl="0" w:tplc="EF0AD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17E"/>
    <w:multiLevelType w:val="hybridMultilevel"/>
    <w:tmpl w:val="37EA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77D21"/>
    <w:multiLevelType w:val="hybridMultilevel"/>
    <w:tmpl w:val="4404D12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3035"/>
    <w:multiLevelType w:val="multilevel"/>
    <w:tmpl w:val="33F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7706E"/>
    <w:multiLevelType w:val="hybridMultilevel"/>
    <w:tmpl w:val="DD8AAA4C"/>
    <w:lvl w:ilvl="0" w:tplc="A7FA8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1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49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83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24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62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E3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AB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42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2B25972"/>
    <w:multiLevelType w:val="multilevel"/>
    <w:tmpl w:val="800C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67B79"/>
    <w:multiLevelType w:val="multilevel"/>
    <w:tmpl w:val="6BF2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85B37"/>
    <w:multiLevelType w:val="hybridMultilevel"/>
    <w:tmpl w:val="23FE13C6"/>
    <w:lvl w:ilvl="0" w:tplc="1A383B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491D"/>
    <w:multiLevelType w:val="hybridMultilevel"/>
    <w:tmpl w:val="5B4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27F09"/>
    <w:multiLevelType w:val="hybridMultilevel"/>
    <w:tmpl w:val="E46A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54754"/>
    <w:multiLevelType w:val="hybridMultilevel"/>
    <w:tmpl w:val="4560CF26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454FB"/>
    <w:multiLevelType w:val="hybridMultilevel"/>
    <w:tmpl w:val="D13A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376AF"/>
    <w:multiLevelType w:val="hybridMultilevel"/>
    <w:tmpl w:val="BFBE6F94"/>
    <w:lvl w:ilvl="0" w:tplc="EF0AD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F52A8"/>
    <w:multiLevelType w:val="hybridMultilevel"/>
    <w:tmpl w:val="8DE621B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57A14"/>
    <w:multiLevelType w:val="hybridMultilevel"/>
    <w:tmpl w:val="318E959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08FE"/>
    <w:multiLevelType w:val="hybridMultilevel"/>
    <w:tmpl w:val="2FB474A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33F7F"/>
    <w:multiLevelType w:val="hybridMultilevel"/>
    <w:tmpl w:val="BCBCF344"/>
    <w:lvl w:ilvl="0" w:tplc="2DD2210A">
      <w:start w:val="1"/>
      <w:numFmt w:val="decimal"/>
      <w:lvlText w:val="%1)"/>
      <w:lvlJc w:val="left"/>
      <w:pPr>
        <w:ind w:left="34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7" w15:restartNumberingAfterBreak="0">
    <w:nsid w:val="6E754FC6"/>
    <w:multiLevelType w:val="hybridMultilevel"/>
    <w:tmpl w:val="4F607B44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A42532"/>
    <w:multiLevelType w:val="hybridMultilevel"/>
    <w:tmpl w:val="3146C3F0"/>
    <w:lvl w:ilvl="0" w:tplc="EF0AD1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4"/>
  </w:num>
  <w:num w:numId="5">
    <w:abstractNumId w:val="22"/>
  </w:num>
  <w:num w:numId="6">
    <w:abstractNumId w:val="12"/>
  </w:num>
  <w:num w:numId="7">
    <w:abstractNumId w:val="15"/>
  </w:num>
  <w:num w:numId="8">
    <w:abstractNumId w:val="25"/>
  </w:num>
  <w:num w:numId="9">
    <w:abstractNumId w:val="11"/>
  </w:num>
  <w:num w:numId="10">
    <w:abstractNumId w:val="37"/>
  </w:num>
  <w:num w:numId="11">
    <w:abstractNumId w:val="35"/>
  </w:num>
  <w:num w:numId="12">
    <w:abstractNumId w:val="27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  <w:num w:numId="17">
    <w:abstractNumId w:val="13"/>
  </w:num>
  <w:num w:numId="18">
    <w:abstractNumId w:val="28"/>
  </w:num>
  <w:num w:numId="19">
    <w:abstractNumId w:val="16"/>
  </w:num>
  <w:num w:numId="20">
    <w:abstractNumId w:val="29"/>
  </w:num>
  <w:num w:numId="21">
    <w:abstractNumId w:val="20"/>
  </w:num>
  <w:num w:numId="22">
    <w:abstractNumId w:val="19"/>
  </w:num>
  <w:num w:numId="23">
    <w:abstractNumId w:val="38"/>
  </w:num>
  <w:num w:numId="24">
    <w:abstractNumId w:val="7"/>
  </w:num>
  <w:num w:numId="25">
    <w:abstractNumId w:val="31"/>
  </w:num>
  <w:num w:numId="26">
    <w:abstractNumId w:val="18"/>
  </w:num>
  <w:num w:numId="27">
    <w:abstractNumId w:val="32"/>
  </w:num>
  <w:num w:numId="28">
    <w:abstractNumId w:val="30"/>
  </w:num>
  <w:num w:numId="29">
    <w:abstractNumId w:val="17"/>
  </w:num>
  <w:num w:numId="30">
    <w:abstractNumId w:val="34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26"/>
  </w:num>
  <w:num w:numId="35">
    <w:abstractNumId w:val="36"/>
  </w:num>
  <w:num w:numId="36">
    <w:abstractNumId w:val="21"/>
  </w:num>
  <w:num w:numId="37">
    <w:abstractNumId w:val="5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6D"/>
    <w:rsid w:val="001C7061"/>
    <w:rsid w:val="001E4897"/>
    <w:rsid w:val="00B47DC8"/>
    <w:rsid w:val="00DE5904"/>
    <w:rsid w:val="00E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5CB"/>
  <w15:chartTrackingRefBased/>
  <w15:docId w15:val="{6AC8EF3E-B088-4951-85AA-D76383D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06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C7061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C7061"/>
  </w:style>
  <w:style w:type="paragraph" w:styleId="a3">
    <w:name w:val="List Paragraph"/>
    <w:basedOn w:val="a"/>
    <w:uiPriority w:val="34"/>
    <w:qFormat/>
    <w:rsid w:val="001C7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7061"/>
  </w:style>
  <w:style w:type="character" w:customStyle="1" w:styleId="c3">
    <w:name w:val="c3"/>
    <w:basedOn w:val="a0"/>
    <w:rsid w:val="001C7061"/>
  </w:style>
  <w:style w:type="character" w:customStyle="1" w:styleId="c22">
    <w:name w:val="c22"/>
    <w:basedOn w:val="a0"/>
    <w:rsid w:val="001C7061"/>
  </w:style>
  <w:style w:type="character" w:customStyle="1" w:styleId="c24">
    <w:name w:val="c24"/>
    <w:basedOn w:val="a0"/>
    <w:rsid w:val="001C7061"/>
  </w:style>
  <w:style w:type="paragraph" w:customStyle="1" w:styleId="c30">
    <w:name w:val="c30"/>
    <w:basedOn w:val="a"/>
    <w:rsid w:val="001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C70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7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1C70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rsid w:val="001C7061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706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7061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706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7061"/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a"/>
    <w:uiPriority w:val="59"/>
    <w:rsid w:val="001C70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70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 Indent"/>
    <w:basedOn w:val="a"/>
    <w:link w:val="ac"/>
    <w:uiPriority w:val="99"/>
    <w:semiHidden/>
    <w:unhideWhenUsed/>
    <w:rsid w:val="001C706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70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4">
    <w:name w:val="Знак1"/>
    <w:basedOn w:val="a"/>
    <w:rsid w:val="001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d">
    <w:name w:val="No Spacing"/>
    <w:uiPriority w:val="1"/>
    <w:qFormat/>
    <w:rsid w:val="001C70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C706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7061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C70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C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1C70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1C7061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C7061"/>
    <w:rPr>
      <w:rFonts w:ascii="Tahoma" w:eastAsia="Times New Roman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7061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FontStyle45">
    <w:name w:val="Font Style45"/>
    <w:basedOn w:val="a0"/>
    <w:rsid w:val="001C7061"/>
    <w:rPr>
      <w:rFonts w:ascii="Arial" w:hAnsi="Arial" w:cs="Arial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7061"/>
    <w:pPr>
      <w:widowControl w:val="0"/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7061"/>
    <w:rPr>
      <w:rFonts w:ascii="Segoe UI" w:eastAsia="Times New Roman" w:hAnsi="Segoe UI" w:cs="Segoe UI"/>
      <w:kern w:val="1"/>
      <w:sz w:val="18"/>
      <w:szCs w:val="18"/>
    </w:rPr>
  </w:style>
  <w:style w:type="table" w:styleId="aa">
    <w:name w:val="Table Grid"/>
    <w:basedOn w:val="a1"/>
    <w:uiPriority w:val="39"/>
    <w:rsid w:val="001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1C7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2021-11-04T06:27:00Z</dcterms:created>
  <dcterms:modified xsi:type="dcterms:W3CDTF">2021-11-04T06:37:00Z</dcterms:modified>
</cp:coreProperties>
</file>